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91124" w:rsidRDefault="006F5CB7" w:rsidP="00C9112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75B0C">
              <w:rPr>
                <w:rFonts w:ascii="Times New Roman" w:hAnsi="Times New Roman"/>
                <w:bCs/>
                <w:sz w:val="20"/>
                <w:szCs w:val="20"/>
              </w:rPr>
              <w:t>ОАС</w:t>
            </w:r>
            <w:r w:rsidR="002C7E65">
              <w:rPr>
                <w:rFonts w:ascii="Times New Roman" w:hAnsi="Times New Roman"/>
                <w:bCs/>
                <w:sz w:val="20"/>
                <w:szCs w:val="20"/>
              </w:rPr>
              <w:t xml:space="preserve"> - </w:t>
            </w:r>
            <w:proofErr w:type="spellStart"/>
            <w:r w:rsidR="00AE68C8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475B0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C9112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васпитача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3C5C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C5CA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Књижевност и рат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CF5E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75B0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Хамовић Валентина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75B0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75B0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C7E6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AE68C8" w:rsidRDefault="003C5CA0" w:rsidP="003C5CA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Циљ овог курса је сагледавање начина на које су се крупни историјски догађаји, као што су велики ратови, буне и прекретнички важне битке, одражавали на књижевно стваралаштво. На часовима ће бити истраживано како су се историјски садржаји заодевали у књижевноуметничку форму, али и на који начин поезија и проза користе повесну истину као грађу за остваривање естетских сврха.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3C5CA0" w:rsidRDefault="003C5CA0" w:rsidP="003C5CA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Студенти ће на тај начин имати прилику да се боље упознају са историјом српског народа, али и да слободно промишљају о природи књижевне уметности. Настава ће бити усмеравана тако да полазници изборног курса, проучавајући историјске догађаје и тумачећи тематски одабрана књижевна дела, развијају свест о нијансама националног идентитета, негују културу сећања и промишљају о важности културног саморазумевања.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5227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45227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77F99" w:rsidRDefault="00977F99" w:rsidP="003C5CA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</w:pPr>
            <w:r w:rsidRPr="00977F99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RS"/>
              </w:rPr>
              <w:t>1.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  <w:r w:rsidR="003C5CA0"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Косовски бој у историјским изворима, народној и средњовековној традицији (Монахиња Јефимија, „Похвала светом кнезу Лазару”, патријарх Данило </w:t>
            </w:r>
            <w:r w:rsidR="003C5CA0"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Latn-RS"/>
              </w:rPr>
              <w:t xml:space="preserve">III </w:t>
            </w:r>
            <w:r w:rsidR="003C5CA0"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(Бањски), „Слово о светом кнезу Лазару”, Деспот Стефан Лазаревић „Натпис на мраморном стубу косовском”, Косовски циклус народних епских песама; </w:t>
            </w:r>
          </w:p>
          <w:p w:rsidR="00977F99" w:rsidRDefault="003C5CA0" w:rsidP="003C5CA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</w:pPr>
            <w:r w:rsidRPr="003C5CA0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RS"/>
              </w:rPr>
              <w:t>2.</w:t>
            </w:r>
            <w:r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 Историја Првог српског устанка и песничка визија Филипа Вишњића; </w:t>
            </w:r>
          </w:p>
          <w:p w:rsidR="00977F99" w:rsidRDefault="003C5CA0" w:rsidP="003C5CA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</w:pPr>
            <w:r w:rsidRPr="003C5CA0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RS"/>
              </w:rPr>
              <w:t>3.</w:t>
            </w:r>
            <w:r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 Први светски рат кроз историјска документа, непосредна сведочанства преживелих војника, поезију и прозу (Милутин Бојић „Плава гробница”, Душан Васиљев „Човек пева после рата”, Данко Поповић </w:t>
            </w:r>
            <w:r w:rsidRPr="003C5CA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RS"/>
              </w:rPr>
              <w:t>Књига о Милутину</w:t>
            </w:r>
            <w:r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, избор сведочанстава из књиге </w:t>
            </w:r>
            <w:r w:rsidRPr="003C5CA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RS"/>
              </w:rPr>
              <w:t xml:space="preserve">Три силе притисле Србијицу </w:t>
            </w:r>
            <w:r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Драгутина Паунића и Милије Ђорђевића); </w:t>
            </w:r>
          </w:p>
          <w:p w:rsidR="009A1A51" w:rsidRPr="002C7E65" w:rsidRDefault="003C5CA0" w:rsidP="002C7E6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</w:pPr>
            <w:r w:rsidRPr="003C5CA0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RS"/>
              </w:rPr>
              <w:t>4.</w:t>
            </w:r>
            <w:r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 Други светски рат и геноцид над Србима у Независној држави Хрватској у филмској документаристици и поезији (филм </w:t>
            </w:r>
            <w:r w:rsidRPr="003C5CA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RS"/>
              </w:rPr>
              <w:t xml:space="preserve">Ево наше деце </w:t>
            </w:r>
            <w:r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Здравка Шотре, </w:t>
            </w:r>
            <w:r w:rsidRPr="003C5CA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RS"/>
              </w:rPr>
              <w:t>Завештање</w:t>
            </w:r>
            <w:r w:rsidRPr="003C5CA0">
              <w:rPr>
                <w:rFonts w:ascii="Times New Roman" w:hAnsi="Times New Roman"/>
                <w:bCs/>
                <w:iCs/>
                <w:sz w:val="20"/>
                <w:szCs w:val="20"/>
                <w:lang w:val="sr-Cyrl-RS"/>
              </w:rPr>
              <w:t xml:space="preserve"> Ивана Јовића, Десанка Максимовић „Крвава бајка”, Иван Горан Ковачић „Јама”, Иван В. Лалић „Опело за седам стотина из цркве у Глини”.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3C5CA0" w:rsidRPr="003C5CA0" w:rsidRDefault="003C5CA0" w:rsidP="003C5C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Јован Деретић, </w:t>
            </w:r>
            <w:r w:rsidRPr="003C5CA0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Историја српске књижевности</w:t>
            </w: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Београд: </w:t>
            </w:r>
            <w:r w:rsidRPr="003C5CA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Sezam book</w:t>
            </w: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2007. </w:t>
            </w:r>
          </w:p>
          <w:p w:rsidR="003C5CA0" w:rsidRPr="003C5CA0" w:rsidRDefault="003C5CA0" w:rsidP="003C5C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Димитрије Богдановић, </w:t>
            </w:r>
            <w:r w:rsidRPr="003C5CA0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Стара српска књижевност</w:t>
            </w: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Београд: Научна књига, 1991. </w:t>
            </w:r>
          </w:p>
          <w:p w:rsidR="003C5CA0" w:rsidRPr="003C5CA0" w:rsidRDefault="003C5CA0" w:rsidP="003C5C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Нада Милошевић Ђорђевић</w:t>
            </w:r>
            <w:r w:rsidRPr="003C5CA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Pr="003C5CA0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Косовска епика</w:t>
            </w:r>
            <w:r w:rsidRPr="003C5CA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Београд: Завод за уџбенике и наставна средства, 1990. </w:t>
            </w:r>
          </w:p>
          <w:p w:rsidR="009A1A51" w:rsidRPr="00AE68C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4200D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5227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200DD" w:rsidRPr="004200D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C7E6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C7E65" w:rsidRPr="002C7E65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5227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2C7E65" w:rsidP="002C7E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разговора, метода писаних радова</w:t>
            </w:r>
            <w:r w:rsidR="003F5648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45227A" w:rsidRDefault="00C525C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45227A" w:rsidRDefault="00C525C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2C7E6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3F5648">
      <w:pgSz w:w="12240" w:h="15840"/>
      <w:pgMar w:top="144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8C2E3D"/>
    <w:multiLevelType w:val="hybridMultilevel"/>
    <w:tmpl w:val="CBB0B9B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7289D"/>
    <w:rsid w:val="002C7E65"/>
    <w:rsid w:val="002E6724"/>
    <w:rsid w:val="003C5CA0"/>
    <w:rsid w:val="003F5648"/>
    <w:rsid w:val="004200DD"/>
    <w:rsid w:val="0045227A"/>
    <w:rsid w:val="00475B0C"/>
    <w:rsid w:val="004E6CC1"/>
    <w:rsid w:val="0067289D"/>
    <w:rsid w:val="006F5CB7"/>
    <w:rsid w:val="007D390C"/>
    <w:rsid w:val="00977F99"/>
    <w:rsid w:val="009A1A51"/>
    <w:rsid w:val="00A529D2"/>
    <w:rsid w:val="00A663BE"/>
    <w:rsid w:val="00AE68C8"/>
    <w:rsid w:val="00C1076A"/>
    <w:rsid w:val="00C525C7"/>
    <w:rsid w:val="00C91124"/>
    <w:rsid w:val="00CF42BD"/>
    <w:rsid w:val="00CF5EB7"/>
    <w:rsid w:val="00FD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1094F"/>
  <w15:docId w15:val="{BE396548-4B7E-4F0B-B0F1-4CFD4F85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1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13</cp:revision>
  <dcterms:created xsi:type="dcterms:W3CDTF">2020-06-17T20:43:00Z</dcterms:created>
  <dcterms:modified xsi:type="dcterms:W3CDTF">2024-02-07T10:27:00Z</dcterms:modified>
</cp:coreProperties>
</file>